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2555" w14:textId="07D5A3D3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1251C"/>
          <w:sz w:val="28"/>
          <w:szCs w:val="28"/>
          <w:bdr w:val="none" w:sz="0" w:space="0" w:color="auto" w:frame="1"/>
        </w:rPr>
      </w:pPr>
      <w:r w:rsidRPr="00985F7E">
        <w:rPr>
          <w:b/>
          <w:bCs/>
          <w:color w:val="31251C"/>
          <w:sz w:val="28"/>
          <w:szCs w:val="28"/>
          <w:bdr w:val="none" w:sz="0" w:space="0" w:color="auto" w:frame="1"/>
        </w:rPr>
        <w:t>ПРАВИЛА ПРОХОДЖЕННЯ ТЕСТУВАННЯ</w:t>
      </w:r>
    </w:p>
    <w:p w14:paraId="29FA9C50" w14:textId="77777777" w:rsidR="00985F7E" w:rsidRPr="00985F7E" w:rsidRDefault="00985F7E" w:rsidP="00985F7E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1251C"/>
          <w:sz w:val="28"/>
          <w:szCs w:val="28"/>
          <w:bdr w:val="none" w:sz="0" w:space="0" w:color="auto" w:frame="1"/>
        </w:rPr>
      </w:pPr>
    </w:p>
    <w:p w14:paraId="0EEA1A14" w14:textId="0E4B678E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Pridi" w:hAnsi="Pridi" w:cs="Pridi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 xml:space="preserve">Для проходження тестування необхідно завантажити додаток </w:t>
      </w:r>
      <w:proofErr w:type="spellStart"/>
      <w:r>
        <w:rPr>
          <w:color w:val="31251C"/>
          <w:sz w:val="28"/>
          <w:szCs w:val="28"/>
          <w:bdr w:val="none" w:sz="0" w:space="0" w:color="auto" w:frame="1"/>
        </w:rPr>
        <w:t>Zoom</w:t>
      </w:r>
      <w:proofErr w:type="spellEnd"/>
      <w:r>
        <w:rPr>
          <w:color w:val="31251C"/>
          <w:sz w:val="28"/>
          <w:szCs w:val="28"/>
          <w:bdr w:val="none" w:sz="0" w:space="0" w:color="auto" w:frame="1"/>
        </w:rPr>
        <w:t xml:space="preserve"> і мати доступ до швидкісного Інтернету, оскільки тестування буде здійснюватися на декількох платформах </w:t>
      </w:r>
      <w:proofErr w:type="spellStart"/>
      <w:r>
        <w:rPr>
          <w:color w:val="31251C"/>
          <w:sz w:val="28"/>
          <w:szCs w:val="28"/>
          <w:bdr w:val="none" w:sz="0" w:space="0" w:color="auto" w:frame="1"/>
        </w:rPr>
        <w:t>одночастно</w:t>
      </w:r>
      <w:proofErr w:type="spellEnd"/>
      <w:r>
        <w:rPr>
          <w:color w:val="31251C"/>
          <w:sz w:val="28"/>
          <w:szCs w:val="28"/>
          <w:bdr w:val="none" w:sz="0" w:space="0" w:color="auto" w:frame="1"/>
        </w:rPr>
        <w:t>. </w:t>
      </w:r>
    </w:p>
    <w:p w14:paraId="45F71D06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>Для участі у міжнародних програмах мобільності, студенти, разом з іншими документами, подають  сертифікат, що засвідчує рівень володіння іноземною мовою.</w:t>
      </w:r>
    </w:p>
    <w:p w14:paraId="34214C04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>Для отримання сертифікату студентам </w:t>
      </w: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НЕОБХІДНО</w:t>
      </w:r>
      <w:r>
        <w:rPr>
          <w:color w:val="31251C"/>
          <w:sz w:val="28"/>
          <w:szCs w:val="28"/>
          <w:bdr w:val="none" w:sz="0" w:space="0" w:color="auto" w:frame="1"/>
        </w:rPr>
        <w:t>:</w:t>
      </w:r>
    </w:p>
    <w:p w14:paraId="7C6E1150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1.</w:t>
      </w:r>
      <w:r>
        <w:rPr>
          <w:color w:val="31251C"/>
          <w:sz w:val="28"/>
          <w:szCs w:val="28"/>
          <w:bdr w:val="none" w:sz="0" w:space="0" w:color="auto" w:frame="1"/>
        </w:rPr>
        <w:t> мати середній бал не нижче 4 (Середній бал виставляється в заяві-анкеті співробітником деканату або кафедри із зазначенням ПІБ та підпису особи, яка вираховує середній бал);</w:t>
      </w:r>
    </w:p>
    <w:p w14:paraId="259B1E6E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2.</w:t>
      </w:r>
      <w:r>
        <w:rPr>
          <w:color w:val="31251C"/>
          <w:sz w:val="28"/>
          <w:szCs w:val="28"/>
          <w:bdr w:val="none" w:sz="0" w:space="0" w:color="auto" w:frame="1"/>
        </w:rPr>
        <w:t> надати інформацію щодо обраної програми мобільності: план навчання (Learning Agreement) із зазначенням дисциплін / курсів, обсягу навчальної роботи /ECTS/. (Даний документ повинен бути підписаний на факультеті/ інституті особою, яка відповідає за перезарахування курсів після проходження кандидатом навчання у виші-партнері).</w:t>
      </w:r>
    </w:p>
    <w:p w14:paraId="4AEB18E2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3.</w:t>
      </w:r>
      <w:r>
        <w:rPr>
          <w:color w:val="31251C"/>
          <w:sz w:val="28"/>
          <w:szCs w:val="28"/>
          <w:bdr w:val="none" w:sz="0" w:space="0" w:color="auto" w:frame="1"/>
        </w:rPr>
        <w:t> завчасно повідомити свого викладача іноземної мови про намір отримати сертифікат;</w:t>
      </w:r>
    </w:p>
    <w:p w14:paraId="38267569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4.</w:t>
      </w:r>
      <w:r>
        <w:rPr>
          <w:color w:val="31251C"/>
          <w:sz w:val="28"/>
          <w:szCs w:val="28"/>
          <w:bdr w:val="none" w:sz="0" w:space="0" w:color="auto" w:frame="1"/>
        </w:rPr>
        <w:t> попередньо зареєструватись за допомогою електронної форми, скориставшись посиланням</w:t>
      </w:r>
    </w:p>
    <w:p w14:paraId="367318C8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hyperlink r:id="rId4" w:history="1">
        <w:r>
          <w:rPr>
            <w:rStyle w:val="a4"/>
            <w:rFonts w:ascii="inherit" w:hAnsi="inherit"/>
            <w:color w:val="C94F31"/>
            <w:sz w:val="28"/>
            <w:szCs w:val="28"/>
            <w:bdr w:val="none" w:sz="0" w:space="0" w:color="auto" w:frame="1"/>
          </w:rPr>
          <w:t>https://docs.google.com/forms/d/1SM3V9WoaD_O2sxLDOHRHFL5Hc3dhAbf7KB-Dn2VbMVI/viewform</w:t>
        </w:r>
      </w:hyperlink>
    </w:p>
    <w:p w14:paraId="788A901D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5.</w:t>
      </w:r>
      <w:r>
        <w:rPr>
          <w:color w:val="31251C"/>
          <w:sz w:val="28"/>
          <w:szCs w:val="28"/>
          <w:bdr w:val="none" w:sz="0" w:space="0" w:color="auto" w:frame="1"/>
        </w:rPr>
        <w:t> надати комісії копії документів для підтвердження пунктів 1 (заява-анкета) і 2 (план навчання);</w:t>
      </w:r>
    </w:p>
    <w:p w14:paraId="76C7921B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rStyle w:val="a3"/>
          <w:rFonts w:ascii="inherit" w:hAnsi="inherit"/>
          <w:color w:val="31251C"/>
          <w:sz w:val="28"/>
          <w:szCs w:val="28"/>
          <w:bdr w:val="none" w:sz="0" w:space="0" w:color="auto" w:frame="1"/>
        </w:rPr>
        <w:t>6.</w:t>
      </w:r>
      <w:r>
        <w:rPr>
          <w:color w:val="31251C"/>
          <w:sz w:val="28"/>
          <w:szCs w:val="28"/>
          <w:bdr w:val="none" w:sz="0" w:space="0" w:color="auto" w:frame="1"/>
        </w:rPr>
        <w:t> вчасно з’явитися для проходження тестування.</w:t>
      </w:r>
    </w:p>
    <w:p w14:paraId="613D1376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>Після отримання та обробки вашої заявки, на вашу електронну адресу буде надіслано повідомлення про дату та місце проведення тестування.</w:t>
      </w:r>
    </w:p>
    <w:p w14:paraId="7F20873B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>Тест включає такі види завдань: аудіювання, читання, письмо і говоріння. Перші три завдання виконуються письмово. Після виконання студентом перших трьох завдань, їх перевіряє комісія (склад комісії обрано і затверджено на засіданні Вченої ради факультету лінгвістики згідно з Розпорядженням №231 від 29.09.2014). Четверте завдання (говоріння: монологічне і діалогічне мовлення) студент складає комісії усно.</w:t>
      </w:r>
    </w:p>
    <w:p w14:paraId="1DF0DBD2" w14:textId="77777777" w:rsidR="00985F7E" w:rsidRDefault="00985F7E" w:rsidP="00985F7E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Fonts w:ascii="Pridi" w:hAnsi="Pridi" w:cs="Pridi" w:hint="cs"/>
          <w:color w:val="31251C"/>
          <w:sz w:val="23"/>
          <w:szCs w:val="23"/>
        </w:rPr>
      </w:pPr>
      <w:r>
        <w:rPr>
          <w:color w:val="31251C"/>
          <w:sz w:val="28"/>
          <w:szCs w:val="28"/>
          <w:bdr w:val="none" w:sz="0" w:space="0" w:color="auto" w:frame="1"/>
        </w:rPr>
        <w:t>Після обробки результатів, студент впродовж тижня отримує сертифікат затвердженого зразка.</w:t>
      </w:r>
    </w:p>
    <w:p w14:paraId="7C2065C3" w14:textId="7DD078CA" w:rsidR="00985F7E" w:rsidRDefault="00985F7E"/>
    <w:p w14:paraId="41B6E527" w14:textId="1F7FC579" w:rsidR="00985F7E" w:rsidRPr="00985F7E" w:rsidRDefault="00985F7E">
      <w:pPr>
        <w:rPr>
          <w:rFonts w:ascii="Times New Roman" w:hAnsi="Times New Roman" w:cs="Times New Roman"/>
          <w:sz w:val="28"/>
          <w:szCs w:val="28"/>
        </w:rPr>
      </w:pPr>
      <w:r w:rsidRPr="00985F7E">
        <w:rPr>
          <w:rFonts w:ascii="Times New Roman" w:hAnsi="Times New Roman" w:cs="Times New Roman"/>
          <w:sz w:val="28"/>
          <w:szCs w:val="28"/>
        </w:rPr>
        <w:t>Розробник проф. Ірина Сімкова</w:t>
      </w:r>
    </w:p>
    <w:sectPr w:rsidR="00985F7E" w:rsidRPr="00985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idi">
    <w:charset w:val="DE"/>
    <w:family w:val="auto"/>
    <w:pitch w:val="variable"/>
    <w:sig w:usb0="21000007" w:usb1="00000001" w:usb2="00000000" w:usb3="00000000" w:csb0="0001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zW3sDA2NLO0NLRU0lEKTi0uzszPAykwrAUABG2o5SwAAAA="/>
  </w:docVars>
  <w:rsids>
    <w:rsidRoot w:val="00985F7E"/>
    <w:rsid w:val="002D02FA"/>
    <w:rsid w:val="003C1B02"/>
    <w:rsid w:val="00571E14"/>
    <w:rsid w:val="00985F7E"/>
    <w:rsid w:val="00E677AB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03D0"/>
  <w15:chartTrackingRefBased/>
  <w15:docId w15:val="{21D7918D-B2BC-4BB6-B9B9-048F1C3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8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85F7E"/>
    <w:rPr>
      <w:b/>
      <w:bCs/>
    </w:rPr>
  </w:style>
  <w:style w:type="character" w:styleId="a4">
    <w:name w:val="Hyperlink"/>
    <w:basedOn w:val="a0"/>
    <w:uiPriority w:val="99"/>
    <w:semiHidden/>
    <w:unhideWhenUsed/>
    <w:rsid w:val="00985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SM3V9WoaD_O2sxLDOHRHFL5Hc3dhAbf7KB-Dn2VbMVI/viewfor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Simkova</dc:creator>
  <cp:keywords/>
  <dc:description/>
  <cp:lastModifiedBy>Irina Simkova</cp:lastModifiedBy>
  <cp:revision>1</cp:revision>
  <dcterms:created xsi:type="dcterms:W3CDTF">2022-06-29T11:29:00Z</dcterms:created>
  <dcterms:modified xsi:type="dcterms:W3CDTF">2022-06-29T15:17:00Z</dcterms:modified>
</cp:coreProperties>
</file>